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rPr>
          <w:rFonts w:ascii="Arial" w:hAnsi="Arial" w:eastAsia="Arial"/>
          <w:color w:val="000000"/>
        </w:rPr>
        <w:t>Kia Fariba</w:t>
      </w:r>
    </w:p>
    <w:p>
      <w:pPr>
        <w:keepNext/>
        <w:spacing w:after="80"/>
      </w:pPr>
      <w:r>
        <w:rPr>
          <w:rFonts w:ascii="Arial" w:hAnsi="Arial" w:eastAsia="Arial"/>
          <w:b/>
          <w:color w:val="000000"/>
          <w:sz w:val="22"/>
        </w:rPr>
        <w:t>Marketplace Growth  |  Business Development  |  Partnerships</w:t>
      </w:r>
    </w:p>
    <w:p>
      <w:pPr>
        <w:keepNext/>
        <w:spacing w:after="140"/>
      </w:pPr>
      <w:r>
        <w:rPr>
          <w:rFonts w:ascii="Arial" w:hAnsi="Arial" w:eastAsia="Arial"/>
          <w:color w:val="000000"/>
          <w:sz w:val="21"/>
        </w:rPr>
        <w:t>Los Angeles, CA  |  kiafariba1@gmail.com</w:t>
      </w:r>
      <w:r>
        <w:rPr>
          <w:sz w:val="21"/>
        </w:rPr>
        <w:t xml:space="preserve">  |  </w:t>
      </w:r>
      <w:hyperlink r:id="rId9">
        <w:r>
          <w:rPr>
            <w:rFonts w:ascii="Arial" w:hAnsi="Arial"/>
            <w:color w:val="000000"/>
            <w:sz w:val="21"/>
          </w:rPr>
          <w:t>linkedin.com/in/kia-fariba</w:t>
        </w:r>
      </w:hyperlink>
    </w:p>
    <w:p>
      <w:pPr>
        <w:keepNext w:val="0"/>
        <w:spacing w:after="100"/>
      </w:pPr>
      <w:r>
        <w:rPr>
          <w:rFonts w:ascii="Arial" w:hAnsi="Arial"/>
          <w:b w:val="0"/>
          <w:color w:val="000000"/>
          <w:sz w:val="22"/>
        </w:rPr>
        <w:t>Marketplace growth and business development leader with seven years at Walmart across third-party (3P) seller acquisition, international expansion, category management and B2B partnerships. Builds teams and repeatable onboarding, reporting and sales-enablement processes for new growth businesses.</w:t>
      </w:r>
    </w:p>
    <w:p>
      <w:pPr>
        <w:pStyle w:val="Heading1"/>
        <w:keepNext/>
        <w:spacing w:before="200" w:after="100"/>
      </w:pPr>
      <w:r>
        <w:rPr>
          <w:b/>
          <w:color w:val="205747"/>
          <w:sz w:val="22"/>
        </w:rPr>
        <w:t>KEY ACHIEVEMENTS</w:t>
      </w:r>
    </w:p>
    <w:p>
      <w:pPr>
        <w:pStyle w:val="ListBullet"/>
        <w:keepNext/>
        <w:keepLines/>
        <w:spacing w:after="80"/>
      </w:pPr>
      <w:r>
        <w:rPr>
          <w:rFonts w:ascii="Arial" w:hAnsi="Arial"/>
          <w:b w:val="0"/>
          <w:color w:val="000000"/>
          <w:sz w:val="22"/>
        </w:rPr>
        <w:t xml:space="preserve">Individual results: Generated </w:t>
      </w:r>
      <w:r>
        <w:rPr>
          <w:rFonts w:ascii="Arial" w:hAnsi="Arial"/>
          <w:b/>
          <w:color w:val="000000"/>
          <w:sz w:val="22"/>
        </w:rPr>
        <w:t>$30M in gross merchandise value (GMV)</w:t>
      </w:r>
      <w:r>
        <w:rPr>
          <w:rFonts w:ascii="Arial" w:hAnsi="Arial"/>
          <w:b w:val="0"/>
          <w:color w:val="000000"/>
          <w:sz w:val="22"/>
        </w:rPr>
        <w:t xml:space="preserve">, </w:t>
      </w:r>
      <w:r>
        <w:rPr>
          <w:rFonts w:ascii="Arial" w:hAnsi="Arial"/>
          <w:b/>
          <w:color w:val="000000"/>
          <w:sz w:val="22"/>
        </w:rPr>
        <w:t>15x the $2M individual goal</w:t>
      </w:r>
      <w:r>
        <w:rPr>
          <w:rFonts w:ascii="Arial" w:hAnsi="Arial"/>
          <w:b w:val="0"/>
          <w:color w:val="000000"/>
          <w:sz w:val="22"/>
        </w:rPr>
        <w:t>, at the FY2021 performance review.</w:t>
      </w:r>
    </w:p>
    <w:p>
      <w:pPr>
        <w:pStyle w:val="ListBullet"/>
        <w:keepNext/>
        <w:keepLines/>
        <w:spacing w:after="80"/>
      </w:pPr>
      <w:r>
        <w:rPr>
          <w:rFonts w:ascii="Arial" w:hAnsi="Arial"/>
          <w:b w:val="0"/>
          <w:color w:val="000000"/>
          <w:sz w:val="22"/>
        </w:rPr>
        <w:t xml:space="preserve">Team growth: Led a Walmart Marketplace team to </w:t>
      </w:r>
      <w:r>
        <w:rPr>
          <w:rFonts w:ascii="Arial" w:hAnsi="Arial"/>
          <w:b/>
          <w:color w:val="000000"/>
          <w:sz w:val="22"/>
        </w:rPr>
        <w:t>4,500 seller launches, 50% above plan</w:t>
      </w:r>
      <w:r>
        <w:rPr>
          <w:rFonts w:ascii="Arial" w:hAnsi="Arial"/>
          <w:b w:val="0"/>
          <w:color w:val="000000"/>
          <w:sz w:val="22"/>
        </w:rPr>
        <w:t xml:space="preserve">, and </w:t>
      </w:r>
      <w:r>
        <w:rPr>
          <w:rFonts w:ascii="Arial" w:hAnsi="Arial"/>
          <w:b/>
          <w:color w:val="000000"/>
          <w:sz w:val="22"/>
        </w:rPr>
        <w:t>$80M in new-seller sales, 25% above plan</w:t>
      </w:r>
      <w:r>
        <w:rPr>
          <w:rFonts w:ascii="Arial" w:hAnsi="Arial"/>
          <w:b w:val="0"/>
          <w:color w:val="000000"/>
          <w:sz w:val="22"/>
        </w:rPr>
        <w:t>, in calendar 2021.</w:t>
      </w:r>
    </w:p>
    <w:p>
      <w:pPr>
        <w:pStyle w:val="ListBullet"/>
        <w:keepNext/>
        <w:keepLines/>
        <w:spacing w:after="80"/>
      </w:pPr>
      <w:r>
        <w:rPr>
          <w:rFonts w:ascii="Arial" w:hAnsi="Arial"/>
          <w:b w:val="0"/>
          <w:color w:val="000000"/>
          <w:sz w:val="22"/>
        </w:rPr>
        <w:t xml:space="preserve">International expansion: Co-built a seller pilot whose cohort generated </w:t>
      </w:r>
      <w:r>
        <w:rPr>
          <w:rFonts w:ascii="Arial" w:hAnsi="Arial"/>
          <w:b/>
          <w:color w:val="000000"/>
          <w:sz w:val="22"/>
        </w:rPr>
        <w:t>$50M in incremental GMV and $3.6M in net profit</w:t>
      </w:r>
      <w:r>
        <w:rPr>
          <w:rFonts w:ascii="Arial" w:hAnsi="Arial"/>
          <w:b w:val="0"/>
          <w:color w:val="000000"/>
          <w:sz w:val="22"/>
        </w:rPr>
        <w:t xml:space="preserve"> in its launch fiscal year.</w:t>
      </w:r>
    </w:p>
    <w:p>
      <w:pPr>
        <w:pStyle w:val="ListBullet"/>
        <w:keepLines/>
        <w:spacing w:after="80"/>
      </w:pPr>
      <w:r>
        <w:rPr>
          <w:rFonts w:ascii="Arial" w:hAnsi="Arial"/>
          <w:b w:val="0"/>
          <w:color w:val="000000"/>
          <w:sz w:val="22"/>
        </w:rPr>
        <w:t xml:space="preserve">Recognition: </w:t>
      </w:r>
      <w:r>
        <w:rPr>
          <w:rFonts w:ascii="Arial" w:hAnsi="Arial"/>
          <w:b/>
          <w:color w:val="000000"/>
          <w:sz w:val="22"/>
        </w:rPr>
        <w:t>Three-time Walmart Making the Difference Award recipient.</w:t>
      </w:r>
    </w:p>
    <w:p>
      <w:pPr>
        <w:pStyle w:val="Heading1"/>
        <w:keepNext/>
        <w:spacing w:before="200" w:after="100"/>
      </w:pPr>
      <w:r>
        <w:rPr>
          <w:rFonts w:ascii="Arial" w:hAnsi="Arial" w:eastAsia="Arial"/>
          <w:b/>
          <w:color w:val="205747"/>
          <w:sz w:val="22"/>
        </w:rPr>
        <w:t>PROFESSIONAL EXPERIENCE</w:t>
      </w:r>
    </w:p>
    <w:p>
      <w:pPr>
        <w:pStyle w:val="Company"/>
        <w:keepNext/>
        <w:tabs>
          <w:tab w:pos="10310" w:val="right"/>
        </w:tabs>
      </w:pPr>
      <w:r>
        <w:rPr>
          <w:rFonts w:ascii="Arial" w:hAnsi="Arial" w:eastAsia="Arial"/>
          <w:b/>
          <w:color w:val="000000"/>
        </w:rPr>
        <w:t>MY COLLABORATING DOC, LLC</w:t>
      </w:r>
      <w:r>
        <w:rPr>
          <w:rFonts w:ascii="Arial" w:hAnsi="Arial" w:eastAsia="Arial"/>
          <w:b w:val="0"/>
          <w:color w:val="000000"/>
          <w:sz w:val="21"/>
        </w:rPr>
        <w:tab/>
        <w:t>2024-Present</w:t>
      </w:r>
    </w:p>
    <w:p>
      <w:pPr>
        <w:pStyle w:val="Role"/>
        <w:keepNext/>
      </w:pPr>
      <w:r>
        <w:rPr>
          <w:rFonts w:ascii="Arial" w:hAnsi="Arial" w:eastAsia="Arial"/>
          <w:color w:val="000000"/>
        </w:rPr>
        <w:t>Co-Founder and CEO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>Lead go-to-market strategy, pricing and partnerships for a healthcare services marketplace connecting psychiatric nurse practitioners with collaborating physicians.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>Develop intake, contracting and onboarding workflows with clinical and technology co-founders.</w:t>
      </w:r>
    </w:p>
    <w:p>
      <w:pPr>
        <w:pStyle w:val="Company"/>
        <w:keepNext/>
        <w:tabs>
          <w:tab w:pos="10310" w:val="right"/>
        </w:tabs>
      </w:pPr>
      <w:r>
        <w:rPr>
          <w:rFonts w:ascii="Arial" w:hAnsi="Arial" w:eastAsia="Arial"/>
          <w:b/>
          <w:color w:val="000000"/>
        </w:rPr>
        <w:t>WALMART BUSINESS</w:t>
      </w:r>
      <w:r>
        <w:rPr>
          <w:rFonts w:ascii="Arial" w:hAnsi="Arial" w:eastAsia="Arial"/>
          <w:b w:val="0"/>
          <w:color w:val="000000"/>
          <w:sz w:val="21"/>
        </w:rPr>
        <w:tab/>
        <w:t>2022-2024</w:t>
      </w:r>
    </w:p>
    <w:p>
      <w:pPr>
        <w:pStyle w:val="Role"/>
        <w:keepNext/>
      </w:pPr>
      <w:r>
        <w:rPr>
          <w:rFonts w:ascii="Arial" w:hAnsi="Arial" w:eastAsia="Arial"/>
          <w:color w:val="000000"/>
        </w:rPr>
        <w:t>Senior Manager, Business Development and Partnerships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>Developed partnership and customer-acquisition plans for Walmart Business, a B2B purchasing platform, across the Walmart ecosystem.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 xml:space="preserve">Led campaign planning for </w:t>
      </w:r>
      <w:r>
        <w:rPr>
          <w:rFonts w:ascii="Arial" w:hAnsi="Arial"/>
          <w:b/>
          <w:color w:val="000000"/>
          <w:sz w:val="22"/>
        </w:rPr>
        <w:t>10,000 brand-verified Marketplace sellers</w:t>
      </w:r>
      <w:r>
        <w:rPr>
          <w:rFonts w:ascii="Arial" w:hAnsi="Arial"/>
          <w:b w:val="0"/>
          <w:color w:val="000000"/>
          <w:sz w:val="22"/>
        </w:rPr>
        <w:t>, aligning audience selection, marketing communications and requirements for sellers to claim business accounts.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>Deployed a partner intake form and advanced Salesforce adoption for pipeline visibility and partner follow-up.</w:t>
      </w:r>
    </w:p>
    <w:p>
      <w:pPr>
        <w:pStyle w:val="ListBullet"/>
        <w:keepLines/>
      </w:pPr>
      <w:r>
        <w:rPr>
          <w:rFonts w:ascii="Arial" w:hAnsi="Arial"/>
          <w:b w:val="0"/>
          <w:color w:val="000000"/>
          <w:sz w:val="22"/>
        </w:rPr>
        <w:t>Coordinated a cross-functional pilot that validated ship-to-store ordering for a business operating inside a Walmart store.</w:t>
      </w:r>
    </w:p>
    <w:p>
      <w:pPr>
        <w:pStyle w:val="Company"/>
        <w:keepNext/>
        <w:tabs>
          <w:tab w:pos="10310" w:val="right"/>
        </w:tabs>
      </w:pPr>
      <w:r>
        <w:rPr>
          <w:rFonts w:ascii="Arial" w:hAnsi="Arial" w:eastAsia="Arial"/>
          <w:b/>
          <w:color w:val="000000"/>
        </w:rPr>
        <w:t>WALMART MARKETPLACE</w:t>
      </w:r>
      <w:r>
        <w:rPr>
          <w:rFonts w:ascii="Arial" w:hAnsi="Arial" w:eastAsia="Arial"/>
          <w:b w:val="0"/>
          <w:color w:val="000000"/>
          <w:sz w:val="21"/>
        </w:rPr>
        <w:tab/>
        <w:t>2021-2022</w:t>
      </w:r>
    </w:p>
    <w:p>
      <w:pPr>
        <w:pStyle w:val="Role"/>
        <w:keepNext/>
      </w:pPr>
      <w:r>
        <w:rPr>
          <w:rFonts w:ascii="Arial" w:hAnsi="Arial" w:eastAsia="Arial"/>
          <w:color w:val="000000"/>
        </w:rPr>
        <w:t>Business Development Lead, Home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 xml:space="preserve">Built Walmart Marketplace's first inbound business development team; </w:t>
      </w:r>
      <w:r>
        <w:rPr>
          <w:rFonts w:ascii="Arial" w:hAnsi="Arial"/>
          <w:b/>
          <w:color w:val="000000"/>
          <w:sz w:val="22"/>
        </w:rPr>
        <w:t>hired and trained four specialists</w:t>
      </w:r>
      <w:r>
        <w:rPr>
          <w:rFonts w:ascii="Arial" w:hAnsi="Arial"/>
          <w:b w:val="0"/>
          <w:color w:val="000000"/>
          <w:sz w:val="22"/>
        </w:rPr>
        <w:t xml:space="preserve"> and supported one associate's promotion through coaching and project ownership.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 xml:space="preserve">Created and taught </w:t>
      </w:r>
      <w:r>
        <w:rPr>
          <w:rFonts w:ascii="Arial" w:hAnsi="Arial"/>
          <w:b/>
          <w:color w:val="000000"/>
          <w:sz w:val="22"/>
        </w:rPr>
        <w:t>Revenue Finder</w:t>
      </w:r>
      <w:r>
        <w:rPr>
          <w:rFonts w:ascii="Arial" w:hAnsi="Arial"/>
          <w:b w:val="0"/>
          <w:color w:val="000000"/>
          <w:sz w:val="22"/>
        </w:rPr>
        <w:t>, a prospecting method combining Salesforce pipeline data, Excel and ZoomInfo to identify seller opportunities.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>Designed opportunity-routing changes and coached sellers and specialists through verification, onboarding, launch and account reactivation.</w:t>
      </w:r>
    </w:p>
    <w:p>
      <w:r>
        <w:br w:type="page"/>
      </w:r>
    </w:p>
    <w:p>
      <w:pPr>
        <w:pStyle w:val="Company"/>
        <w:keepNext/>
        <w:tabs>
          <w:tab w:pos="10310" w:val="right"/>
        </w:tabs>
      </w:pPr>
      <w:r>
        <w:rPr>
          <w:rFonts w:ascii="Arial" w:hAnsi="Arial" w:eastAsia="Arial"/>
          <w:b/>
          <w:color w:val="000000"/>
        </w:rPr>
        <w:t>WALMART MARKETPLACE</w:t>
      </w:r>
      <w:r>
        <w:rPr>
          <w:rFonts w:ascii="Arial" w:hAnsi="Arial" w:eastAsia="Arial"/>
          <w:b w:val="0"/>
          <w:color w:val="000000"/>
          <w:sz w:val="21"/>
        </w:rPr>
        <w:tab/>
        <w:t>2020-2021</w:t>
      </w:r>
    </w:p>
    <w:p>
      <w:pPr>
        <w:pStyle w:val="Role"/>
        <w:keepNext/>
      </w:pPr>
      <w:r>
        <w:rPr>
          <w:rFonts w:ascii="Arial" w:hAnsi="Arial" w:eastAsia="Arial"/>
          <w:color w:val="000000"/>
        </w:rPr>
        <w:t>Manager, Strategy and Business Development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 xml:space="preserve">Ranked </w:t>
      </w:r>
      <w:r>
        <w:rPr>
          <w:rFonts w:ascii="Arial" w:hAnsi="Arial"/>
          <w:b/>
          <w:color w:val="000000"/>
          <w:sz w:val="22"/>
        </w:rPr>
        <w:t>first on the business development team in GMV</w:t>
      </w:r>
      <w:r>
        <w:rPr>
          <w:rFonts w:ascii="Arial" w:hAnsi="Arial"/>
          <w:b w:val="0"/>
          <w:color w:val="000000"/>
          <w:sz w:val="22"/>
        </w:rPr>
        <w:t xml:space="preserve">; launched </w:t>
      </w:r>
      <w:r>
        <w:rPr>
          <w:rFonts w:ascii="Arial" w:hAnsi="Arial"/>
          <w:b/>
          <w:color w:val="000000"/>
          <w:sz w:val="22"/>
        </w:rPr>
        <w:t>approximately 1,100 sellers against a 120-seller goal</w:t>
      </w:r>
      <w:r>
        <w:rPr>
          <w:rFonts w:ascii="Arial" w:hAnsi="Arial"/>
          <w:b w:val="0"/>
          <w:color w:val="000000"/>
          <w:sz w:val="22"/>
        </w:rPr>
        <w:t xml:space="preserve"> at the FY2021 performance review.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 xml:space="preserve">Recovered </w:t>
      </w:r>
      <w:r>
        <w:rPr>
          <w:rFonts w:ascii="Arial" w:hAnsi="Arial"/>
          <w:b/>
          <w:color w:val="000000"/>
          <w:sz w:val="22"/>
        </w:rPr>
        <w:t>157 misassigned Salesforce opportunities</w:t>
      </w:r>
      <w:r>
        <w:rPr>
          <w:rFonts w:ascii="Arial" w:hAnsi="Arial"/>
          <w:b w:val="0"/>
          <w:color w:val="000000"/>
          <w:sz w:val="22"/>
        </w:rPr>
        <w:t xml:space="preserve"> across 12 business development managers, restoring ownership and follow-up after an automated routing error.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>Connected sellers with fulfillment, advertising, listing-quality and shipping resources to address barriers to marketplace performance.</w:t>
      </w:r>
    </w:p>
    <w:p>
      <w:pPr>
        <w:pStyle w:val="Company"/>
        <w:keepNext/>
        <w:tabs>
          <w:tab w:pos="10310" w:val="right"/>
        </w:tabs>
      </w:pPr>
      <w:r>
        <w:rPr>
          <w:rFonts w:ascii="Arial" w:hAnsi="Arial" w:eastAsia="Arial"/>
          <w:b/>
          <w:color w:val="000000"/>
        </w:rPr>
        <w:t>WALMART MARKETPLACE</w:t>
      </w:r>
      <w:r>
        <w:rPr>
          <w:rFonts w:ascii="Arial" w:hAnsi="Arial" w:eastAsia="Arial"/>
          <w:b w:val="0"/>
          <w:color w:val="000000"/>
          <w:sz w:val="21"/>
        </w:rPr>
        <w:tab/>
        <w:t>2019-2020</w:t>
      </w:r>
    </w:p>
    <w:p>
      <w:pPr>
        <w:pStyle w:val="Role"/>
        <w:keepNext/>
      </w:pPr>
      <w:r>
        <w:rPr>
          <w:rFonts w:ascii="Arial" w:hAnsi="Arial" w:eastAsia="Arial"/>
          <w:color w:val="000000"/>
        </w:rPr>
        <w:t>International Program Associate, Marketplace Growth Strategy and Operations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 xml:space="preserve">Co-built the international seller pilot in a </w:t>
      </w:r>
      <w:r>
        <w:rPr>
          <w:rFonts w:ascii="Arial" w:hAnsi="Arial"/>
          <w:b/>
          <w:color w:val="000000"/>
          <w:sz w:val="22"/>
        </w:rPr>
        <w:t>two-person team</w:t>
      </w:r>
      <w:r>
        <w:rPr>
          <w:rFonts w:ascii="Arial" w:hAnsi="Arial"/>
          <w:b w:val="0"/>
          <w:color w:val="000000"/>
          <w:sz w:val="22"/>
        </w:rPr>
        <w:t xml:space="preserve"> and authored the business case to re-evaluate approximately </w:t>
      </w:r>
      <w:r>
        <w:rPr>
          <w:rFonts w:ascii="Arial" w:hAnsi="Arial"/>
          <w:b/>
          <w:color w:val="000000"/>
          <w:sz w:val="22"/>
        </w:rPr>
        <w:t>11,000 previously declined applicants</w:t>
      </w:r>
      <w:r>
        <w:rPr>
          <w:rFonts w:ascii="Arial" w:hAnsi="Arial"/>
          <w:b w:val="0"/>
          <w:color w:val="000000"/>
          <w:sz w:val="22"/>
        </w:rPr>
        <w:t>.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 xml:space="preserve">Coordinated Legal, Trust and Safety, and anti-money-laundering reviews, securing approval for </w:t>
      </w:r>
      <w:r>
        <w:rPr>
          <w:rFonts w:ascii="Arial" w:hAnsi="Arial"/>
          <w:b/>
          <w:color w:val="000000"/>
          <w:sz w:val="22"/>
        </w:rPr>
        <w:t>75+ sellers across 19 countries</w:t>
      </w:r>
      <w:r>
        <w:rPr>
          <w:rFonts w:ascii="Arial" w:hAnsi="Arial"/>
          <w:b w:val="0"/>
          <w:color w:val="000000"/>
          <w:sz w:val="22"/>
        </w:rPr>
        <w:t>.</w:t>
      </w:r>
    </w:p>
    <w:p>
      <w:pPr>
        <w:pStyle w:val="ListBullet"/>
        <w:keepLines/>
      </w:pPr>
      <w:r>
        <w:rPr>
          <w:rFonts w:ascii="Arial" w:hAnsi="Arial"/>
          <w:b w:val="0"/>
          <w:color w:val="000000"/>
          <w:sz w:val="22"/>
        </w:rPr>
        <w:t xml:space="preserve">Managed seller verification, contracts and launch execution; approximately </w:t>
      </w:r>
      <w:r>
        <w:rPr>
          <w:rFonts w:ascii="Arial" w:hAnsi="Arial"/>
          <w:b/>
          <w:color w:val="000000"/>
          <w:sz w:val="22"/>
        </w:rPr>
        <w:t>50 sellers made their first sale</w:t>
      </w:r>
      <w:r>
        <w:rPr>
          <w:rFonts w:ascii="Arial" w:hAnsi="Arial"/>
          <w:b w:val="0"/>
          <w:color w:val="000000"/>
          <w:sz w:val="22"/>
        </w:rPr>
        <w:t xml:space="preserve"> in the 2019 launch cohort.</w:t>
      </w:r>
    </w:p>
    <w:p>
      <w:pPr>
        <w:pStyle w:val="Company"/>
        <w:keepNext/>
        <w:tabs>
          <w:tab w:pos="10310" w:val="right"/>
        </w:tabs>
      </w:pPr>
      <w:r>
        <w:rPr>
          <w:rFonts w:ascii="Arial" w:hAnsi="Arial" w:eastAsia="Arial"/>
          <w:b/>
          <w:color w:val="000000"/>
        </w:rPr>
        <w:t>WALMART ECOMMERCE</w:t>
      </w:r>
      <w:r>
        <w:rPr>
          <w:rFonts w:ascii="Arial" w:hAnsi="Arial" w:eastAsia="Arial"/>
          <w:b w:val="0"/>
          <w:color w:val="000000"/>
          <w:sz w:val="21"/>
        </w:rPr>
        <w:tab/>
        <w:t>2017-2019</w:t>
      </w:r>
    </w:p>
    <w:p>
      <w:pPr>
        <w:pStyle w:val="Role"/>
        <w:keepNext/>
      </w:pPr>
      <w:r>
        <w:rPr>
          <w:rFonts w:ascii="Arial" w:hAnsi="Arial" w:eastAsia="Arial"/>
          <w:color w:val="000000"/>
        </w:rPr>
        <w:t>Category Management, eCommerce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 xml:space="preserve">Managed Building Equipment and Kids' Bikes categories with </w:t>
      </w:r>
      <w:r>
        <w:rPr>
          <w:rFonts w:ascii="Arial" w:hAnsi="Arial"/>
          <w:b/>
          <w:color w:val="000000"/>
          <w:sz w:val="22"/>
        </w:rPr>
        <w:t>$6M and $100M in annual sales</w:t>
      </w:r>
      <w:r>
        <w:rPr>
          <w:rFonts w:ascii="Arial" w:hAnsi="Arial"/>
          <w:b w:val="0"/>
          <w:color w:val="000000"/>
          <w:sz w:val="22"/>
        </w:rPr>
        <w:t>, respectively, spanning assortment, pricing, supplier relationships and profitability.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 xml:space="preserve">Grew Building Equipment sales </w:t>
      </w:r>
      <w:r>
        <w:rPr>
          <w:rFonts w:ascii="Arial" w:hAnsi="Arial"/>
          <w:b/>
          <w:color w:val="000000"/>
          <w:sz w:val="22"/>
        </w:rPr>
        <w:t>28% year over year to $6.8M in 2018</w:t>
      </w:r>
      <w:r>
        <w:rPr>
          <w:rFonts w:ascii="Arial" w:hAnsi="Arial"/>
          <w:b w:val="0"/>
          <w:color w:val="000000"/>
          <w:sz w:val="22"/>
        </w:rPr>
        <w:t xml:space="preserve">; secured </w:t>
      </w:r>
      <w:r>
        <w:rPr>
          <w:rFonts w:ascii="Arial" w:hAnsi="Arial"/>
          <w:b/>
          <w:color w:val="000000"/>
          <w:sz w:val="22"/>
        </w:rPr>
        <w:t>$88K in cumulative vendor marketing funding</w:t>
      </w:r>
      <w:r>
        <w:rPr>
          <w:rFonts w:ascii="Arial" w:hAnsi="Arial"/>
          <w:b w:val="0"/>
          <w:color w:val="000000"/>
          <w:sz w:val="22"/>
        </w:rPr>
        <w:t xml:space="preserve"> across category work.</w:t>
      </w:r>
    </w:p>
    <w:p>
      <w:pPr>
        <w:pStyle w:val="ListBullet"/>
        <w:keepNext w:val="0"/>
        <w:keepLines/>
      </w:pPr>
      <w:r>
        <w:rPr>
          <w:rFonts w:ascii="Arial" w:hAnsi="Arial"/>
          <w:b w:val="0"/>
          <w:color w:val="000000"/>
          <w:sz w:val="22"/>
        </w:rPr>
        <w:t xml:space="preserve">Built an Excel-based customer-feedback workflow that translated product-page issues into weekly owner actions and </w:t>
      </w:r>
      <w:r>
        <w:rPr>
          <w:rFonts w:ascii="Arial" w:hAnsi="Arial"/>
          <w:b/>
          <w:color w:val="000000"/>
          <w:sz w:val="22"/>
        </w:rPr>
        <w:t>more than 1,800 fixes</w:t>
      </w:r>
      <w:r>
        <w:rPr>
          <w:rFonts w:ascii="Arial" w:hAnsi="Arial"/>
          <w:b w:val="0"/>
          <w:color w:val="000000"/>
          <w:sz w:val="22"/>
        </w:rPr>
        <w:t>.</w:t>
      </w:r>
    </w:p>
    <w:p>
      <w:pPr>
        <w:pStyle w:val="Heading1"/>
        <w:keepNext/>
        <w:spacing w:before="200" w:after="100"/>
      </w:pPr>
      <w:r>
        <w:rPr>
          <w:rFonts w:ascii="Arial" w:hAnsi="Arial" w:eastAsia="Arial"/>
          <w:b/>
          <w:color w:val="205747"/>
          <w:sz w:val="22"/>
        </w:rPr>
        <w:t>ADDITIONAL EXPERIENCE</w:t>
      </w:r>
    </w:p>
    <w:p>
      <w:pPr>
        <w:keepNext/>
        <w:spacing w:after="40"/>
      </w:pPr>
      <w:r>
        <w:rPr>
          <w:rFonts w:ascii="Arial" w:hAnsi="Arial" w:eastAsia="Arial"/>
          <w:b/>
          <w:color w:val="000000"/>
        </w:rPr>
        <w:t>GLG</w:t>
      </w:r>
      <w:r>
        <w:rPr>
          <w:rFonts w:ascii="Arial" w:hAnsi="Arial" w:eastAsia="Arial"/>
          <w:color w:val="000000"/>
        </w:rPr>
        <w:t xml:space="preserve">  |  Council Member and Expert Advisor  |  2024-Present</w:t>
      </w:r>
    </w:p>
    <w:p>
      <w:pPr>
        <w:keepNext w:val="0"/>
        <w:spacing w:after="60"/>
      </w:pPr>
      <w:r>
        <w:rPr>
          <w:rFonts w:ascii="Arial" w:hAnsi="Arial" w:eastAsia="Arial"/>
          <w:color w:val="000000"/>
        </w:rPr>
        <w:t>Advise on marketplaces, retail, ecommerce, seller economics and category dynamics.</w:t>
      </w:r>
    </w:p>
    <w:p>
      <w:pPr>
        <w:keepNext w:val="0"/>
        <w:spacing w:after="40"/>
      </w:pPr>
      <w:r>
        <w:rPr>
          <w:rFonts w:ascii="Arial" w:hAnsi="Arial"/>
          <w:b/>
          <w:color w:val="000000"/>
          <w:sz w:val="22"/>
        </w:rPr>
        <w:t>Grow</w:t>
      </w:r>
      <w:r>
        <w:rPr>
          <w:rFonts w:ascii="Arial" w:hAnsi="Arial"/>
          <w:b w:val="0"/>
          <w:color w:val="000000"/>
          <w:sz w:val="22"/>
        </w:rPr>
        <w:t xml:space="preserve">  |  Marketing Associate, Product Marketing  |  2016-2017</w:t>
      </w:r>
    </w:p>
    <w:p>
      <w:pPr>
        <w:pStyle w:val="Heading1"/>
        <w:keepNext/>
        <w:spacing w:before="200" w:after="100"/>
      </w:pPr>
      <w:r>
        <w:rPr>
          <w:rFonts w:ascii="Arial" w:hAnsi="Arial" w:eastAsia="Arial"/>
          <w:b/>
          <w:color w:val="205747"/>
          <w:sz w:val="22"/>
        </w:rPr>
        <w:t>EDUCATION AND CREDENTIALS</w:t>
      </w:r>
    </w:p>
    <w:p>
      <w:pPr>
        <w:keepNext w:val="0"/>
        <w:spacing w:after="40"/>
      </w:pPr>
      <w:r>
        <w:rPr>
          <w:rFonts w:ascii="Arial" w:hAnsi="Arial" w:eastAsia="Arial"/>
          <w:b/>
          <w:color w:val="000000"/>
        </w:rPr>
        <w:t>University of California, Berkeley</w:t>
      </w:r>
      <w:r>
        <w:rPr>
          <w:rFonts w:ascii="Arial" w:hAnsi="Arial" w:eastAsia="Arial"/>
          <w:color w:val="000000"/>
        </w:rPr>
        <w:t xml:space="preserve">  |  B.S., Environmental Economics and Policy  |  2016</w:t>
      </w:r>
    </w:p>
    <w:p>
      <w:pPr>
        <w:keepNext w:val="0"/>
        <w:spacing w:after="40"/>
      </w:pPr>
      <w:r>
        <w:rPr>
          <w:rFonts w:ascii="Arial" w:hAnsi="Arial" w:eastAsia="Arial"/>
          <w:color w:val="000000"/>
        </w:rPr>
        <w:t>eCornell  |  Data Analytics Certificate  |  2021</w:t>
      </w:r>
    </w:p>
    <w:p>
      <w:pPr>
        <w:keepNext w:val="0"/>
        <w:spacing w:after="0"/>
      </w:pPr>
      <w:r>
        <w:rPr>
          <w:rFonts w:ascii="Arial" w:hAnsi="Arial" w:eastAsia="Arial"/>
          <w:color w:val="000000"/>
        </w:rPr>
        <w:t>Product School  |  Web Development Certificate  |  2017</w:t>
      </w:r>
    </w:p>
    <w:p>
      <w:pPr>
        <w:pStyle w:val="Heading1"/>
        <w:keepNext/>
        <w:spacing w:before="200" w:after="100"/>
      </w:pPr>
      <w:r>
        <w:rPr>
          <w:rFonts w:ascii="Arial" w:hAnsi="Arial"/>
          <w:b/>
          <w:color w:val="205747"/>
          <w:sz w:val="22"/>
        </w:rPr>
        <w:t>SKILLS AND TOOLS</w:t>
      </w:r>
    </w:p>
    <w:p>
      <w:pPr>
        <w:keepNext w:val="0"/>
        <w:spacing w:after="60"/>
      </w:pPr>
      <w:r>
        <w:rPr>
          <w:rFonts w:ascii="Arial" w:hAnsi="Arial"/>
          <w:b w:val="0"/>
          <w:color w:val="000000"/>
          <w:sz w:val="22"/>
        </w:rPr>
        <w:t>Marketplace strategy; seller acquisition and activation; strategic partnerships; go-to-market strategy; sales enablement; pipeline management; category P&amp;L; cross-functional leadership.</w:t>
      </w:r>
    </w:p>
    <w:p>
      <w:pPr>
        <w:keepNext w:val="0"/>
        <w:spacing w:after="0"/>
      </w:pPr>
      <w:r>
        <w:rPr>
          <w:rFonts w:ascii="Arial" w:hAnsi="Arial"/>
          <w:b w:val="0"/>
          <w:color w:val="000000"/>
          <w:sz w:val="22"/>
        </w:rPr>
        <w:t>Salesforce; ZoomInfo; LinkedIn Sales Navigator; Excel; Tableau; Looker. Spanish: fluent.</w:t>
      </w:r>
    </w:p>
    <w:sectPr>
      <w:pgSz w:w="12240" w:h="15840"/>
      <w:pgMar w:top="763" w:right="965" w:bottom="763" w:left="965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80" w:line="254" w:lineRule="auto"/>
    </w:pPr>
    <w:rPr>
      <w:rFonts w:ascii="Arial" w:hAnsi="Arial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2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205747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60" w:line="259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before="0" w:after="100" w:line="254" w:lineRule="auto"/>
      <w:ind w:left="202" w:hanging="202"/>
      <w:contextualSpacing/>
    </w:pPr>
    <w:rPr>
      <w:rFonts w:ascii="Arial" w:hAnsi="Arial"/>
      <w:b w:val="0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ny">
    <w:name w:val="Company"/>
    <w:pPr>
      <w:widowControl/>
      <w:spacing w:before="200" w:after="40" w:line="259" w:lineRule="auto"/>
    </w:pPr>
    <w:rPr>
      <w:rFonts w:ascii="Arial" w:hAnsi="Arial"/>
      <w:b/>
      <w:color w:val="000000"/>
      <w:sz w:val="22"/>
    </w:rPr>
  </w:style>
  <w:style w:type="paragraph" w:customStyle="1" w:styleId="Role">
    <w:name w:val="Role"/>
    <w:pPr>
      <w:widowControl/>
      <w:spacing w:before="0" w:after="100" w:line="259" w:lineRule="auto"/>
    </w:pPr>
    <w:rPr>
      <w:rFonts w:ascii="Arial" w:hAnsi="Arial"/>
      <w:b w:val="0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linkedin.com/in/kia-farib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Kia Fariba Master Resume</dc:title>
  <dc:subject>Marketplace Growth Business Development and Partnerships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